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15.11.2019г. №97</w:t>
      </w: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РОССИЙСКАЯ ФЕДЕРАЦИЯ</w:t>
      </w: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ИРКУТСКАЯ ОБЛАСТЬ</w:t>
      </w: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БОХАНСКИЙ МУНИЦИПАЛЬНЫЙ РАЙОН</w:t>
      </w: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МУНИЦИПАЛЬНОЕ ОБРАЗОВАНИЕ «КАМЕНКА»</w:t>
      </w:r>
    </w:p>
    <w:p w:rsidR="00B71104" w:rsidRPr="00812027" w:rsidRDefault="00B71104" w:rsidP="005661F4">
      <w:pPr>
        <w:tabs>
          <w:tab w:val="left" w:pos="851"/>
        </w:tabs>
        <w:spacing w:after="0" w:line="240" w:lineRule="auto"/>
        <w:jc w:val="center"/>
        <w:rPr>
          <w:rFonts w:ascii="Arial" w:eastAsia="Calibri" w:hAnsi="Arial" w:cs="Arial"/>
          <w:b/>
          <w:sz w:val="30"/>
          <w:szCs w:val="30"/>
        </w:rPr>
      </w:pPr>
      <w:r w:rsidRPr="00812027">
        <w:rPr>
          <w:rFonts w:ascii="Arial" w:eastAsia="Calibri" w:hAnsi="Arial" w:cs="Arial"/>
          <w:b/>
          <w:sz w:val="30"/>
          <w:szCs w:val="30"/>
        </w:rPr>
        <w:t>АДМИНИСТРАЦИЯ</w:t>
      </w: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ПОСТАНОВЛЕНИЕ</w:t>
      </w:r>
    </w:p>
    <w:p w:rsidR="00B71104" w:rsidRPr="00812027" w:rsidRDefault="00B71104" w:rsidP="005661F4">
      <w:pPr>
        <w:spacing w:after="0" w:line="240" w:lineRule="auto"/>
        <w:jc w:val="center"/>
        <w:rPr>
          <w:rFonts w:ascii="Arial" w:eastAsia="Calibri" w:hAnsi="Arial" w:cs="Arial"/>
          <w:b/>
          <w:sz w:val="30"/>
          <w:szCs w:val="30"/>
        </w:rPr>
      </w:pPr>
    </w:p>
    <w:p w:rsidR="00B71104" w:rsidRPr="00812027" w:rsidRDefault="00B71104" w:rsidP="005661F4">
      <w:pPr>
        <w:spacing w:after="0" w:line="240" w:lineRule="auto"/>
        <w:jc w:val="center"/>
        <w:rPr>
          <w:rFonts w:ascii="Arial" w:eastAsia="Times New Roman" w:hAnsi="Arial" w:cs="Arial"/>
          <w:sz w:val="24"/>
          <w:szCs w:val="24"/>
          <w:lang w:eastAsia="ru-RU"/>
        </w:rPr>
      </w:pPr>
      <w:r w:rsidRPr="00812027">
        <w:rPr>
          <w:rFonts w:ascii="Arial" w:eastAsia="Calibri" w:hAnsi="Arial" w:cs="Arial"/>
          <w:b/>
          <w:sz w:val="30"/>
          <w:szCs w:val="30"/>
        </w:rPr>
        <w:t>ОБ УВЕРЖДЕНИИ ПОРЯДКА РАЗРАБОТКИ СРЕДНЕСРОЧНОГО ФИНАНСОВОГО ПЛАНА МУНИЦИПАЛЬНОГО ОБРАЗОВАНИЯ «КАМЕНКА» НА ОЧЕРЕДНОЙ ФИНАНСОВЫЙ ГОД И ПЛАНОВЫЙ ПЕРИОД</w:t>
      </w:r>
    </w:p>
    <w:p w:rsidR="00B71104" w:rsidRPr="00812027" w:rsidRDefault="00B71104" w:rsidP="005661F4">
      <w:pPr>
        <w:spacing w:after="0" w:line="240" w:lineRule="auto"/>
        <w:jc w:val="center"/>
        <w:rPr>
          <w:rFonts w:ascii="Times New Roman" w:eastAsia="Times New Roman" w:hAnsi="Times New Roman" w:cs="Times New Roman"/>
          <w:sz w:val="24"/>
          <w:szCs w:val="24"/>
          <w:lang w:eastAsia="ru-RU"/>
        </w:rPr>
      </w:pPr>
    </w:p>
    <w:p w:rsidR="00B71104" w:rsidRPr="00812027" w:rsidRDefault="00B71104" w:rsidP="005661F4">
      <w:pPr>
        <w:spacing w:after="0" w:line="240" w:lineRule="auto"/>
        <w:jc w:val="center"/>
        <w:rPr>
          <w:rFonts w:ascii="Times New Roman" w:eastAsia="Times New Roman" w:hAnsi="Times New Roman" w:cs="Times New Roman"/>
          <w:sz w:val="28"/>
          <w:szCs w:val="28"/>
          <w:lang w:eastAsia="ru-RU"/>
        </w:rPr>
      </w:pPr>
    </w:p>
    <w:p w:rsidR="00B71104" w:rsidRPr="00812027" w:rsidRDefault="00B71104" w:rsidP="005661F4">
      <w:pPr>
        <w:spacing w:after="0" w:line="240" w:lineRule="auto"/>
        <w:ind w:firstLine="709"/>
        <w:rPr>
          <w:rFonts w:ascii="Arial" w:eastAsia="Times New Roman" w:hAnsi="Arial" w:cs="Arial"/>
          <w:sz w:val="24"/>
          <w:szCs w:val="24"/>
          <w:lang w:eastAsia="ru-RU"/>
        </w:rPr>
      </w:pPr>
      <w:r w:rsidRPr="00812027">
        <w:rPr>
          <w:rFonts w:ascii="Arial" w:eastAsia="Calibri" w:hAnsi="Arial" w:cs="Arial"/>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w:t>
      </w:r>
      <w:r w:rsidRPr="00812027">
        <w:rPr>
          <w:rFonts w:ascii="Arial" w:eastAsia="Times New Roman" w:hAnsi="Arial" w:cs="Arial"/>
          <w:sz w:val="24"/>
          <w:szCs w:val="24"/>
          <w:lang w:eastAsia="ru-RU"/>
        </w:rPr>
        <w:t>ст. 174 Бюджетного кодекса РФ</w:t>
      </w:r>
    </w:p>
    <w:p w:rsidR="00B71104" w:rsidRPr="00812027" w:rsidRDefault="00B71104" w:rsidP="005661F4">
      <w:pPr>
        <w:spacing w:after="0" w:line="240" w:lineRule="auto"/>
        <w:ind w:firstLine="851"/>
        <w:rPr>
          <w:rFonts w:ascii="Times New Roman" w:eastAsia="Times New Roman" w:hAnsi="Times New Roman" w:cs="Times New Roman"/>
          <w:sz w:val="24"/>
          <w:szCs w:val="24"/>
          <w:lang w:eastAsia="ru-RU"/>
        </w:rPr>
      </w:pPr>
    </w:p>
    <w:p w:rsidR="00B71104" w:rsidRPr="00812027" w:rsidRDefault="00B71104" w:rsidP="005661F4">
      <w:pPr>
        <w:spacing w:after="0" w:line="240" w:lineRule="auto"/>
        <w:jc w:val="center"/>
        <w:rPr>
          <w:rFonts w:ascii="Arial" w:eastAsia="Calibri" w:hAnsi="Arial" w:cs="Arial"/>
          <w:b/>
          <w:sz w:val="30"/>
          <w:szCs w:val="30"/>
        </w:rPr>
      </w:pPr>
      <w:r w:rsidRPr="00812027">
        <w:rPr>
          <w:rFonts w:ascii="Arial" w:eastAsia="Calibri" w:hAnsi="Arial" w:cs="Arial"/>
          <w:b/>
          <w:sz w:val="30"/>
          <w:szCs w:val="30"/>
        </w:rPr>
        <w:t>ПОСТАНОВЛЯЮ:</w:t>
      </w:r>
    </w:p>
    <w:p w:rsidR="00B71104" w:rsidRPr="00812027" w:rsidRDefault="00B71104" w:rsidP="005661F4">
      <w:pPr>
        <w:spacing w:after="0" w:line="240" w:lineRule="auto"/>
        <w:rPr>
          <w:rFonts w:ascii="Arial" w:eastAsia="Calibri" w:hAnsi="Arial" w:cs="Arial"/>
          <w:sz w:val="24"/>
          <w:szCs w:val="24"/>
        </w:rPr>
      </w:pPr>
    </w:p>
    <w:p w:rsidR="00B71104" w:rsidRPr="00812027" w:rsidRDefault="005661F4" w:rsidP="005661F4">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1.</w:t>
      </w:r>
      <w:r w:rsidR="00B71104" w:rsidRPr="00812027">
        <w:rPr>
          <w:rFonts w:ascii="Arial" w:eastAsia="Times New Roman" w:hAnsi="Arial" w:cs="Arial"/>
          <w:sz w:val="24"/>
          <w:szCs w:val="24"/>
          <w:lang w:eastAsia="ru-RU"/>
        </w:rPr>
        <w:t xml:space="preserve">Утвердить прилагаемый Порядок разработки </w:t>
      </w:r>
      <w:proofErr w:type="gramStart"/>
      <w:r w:rsidR="00B71104" w:rsidRPr="00812027">
        <w:rPr>
          <w:rFonts w:ascii="Arial" w:eastAsia="Times New Roman" w:hAnsi="Arial" w:cs="Arial"/>
          <w:sz w:val="24"/>
          <w:szCs w:val="24"/>
          <w:lang w:eastAsia="ru-RU"/>
        </w:rPr>
        <w:t>среднесрочного</w:t>
      </w:r>
      <w:proofErr w:type="gramEnd"/>
    </w:p>
    <w:p w:rsidR="00B71104" w:rsidRPr="00812027" w:rsidRDefault="00B71104" w:rsidP="005661F4">
      <w:pPr>
        <w:spacing w:after="0" w:line="240" w:lineRule="auto"/>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финансового плана муниципального образования «Каменка» на очередной финансовый год и плановый </w:t>
      </w:r>
      <w:proofErr w:type="gramStart"/>
      <w:r w:rsidRPr="00812027">
        <w:rPr>
          <w:rFonts w:ascii="Arial" w:eastAsia="Times New Roman" w:hAnsi="Arial" w:cs="Arial"/>
          <w:sz w:val="24"/>
          <w:szCs w:val="24"/>
          <w:lang w:eastAsia="ru-RU"/>
        </w:rPr>
        <w:t>период</w:t>
      </w:r>
      <w:proofErr w:type="gramEnd"/>
      <w:r w:rsidRPr="00812027">
        <w:rPr>
          <w:rFonts w:ascii="Arial" w:eastAsia="Times New Roman" w:hAnsi="Arial" w:cs="Arial"/>
          <w:sz w:val="24"/>
          <w:szCs w:val="24"/>
          <w:lang w:eastAsia="ru-RU"/>
        </w:rPr>
        <w:t xml:space="preserve"> и методику формирования среднесрочного финансовог</w:t>
      </w:r>
      <w:bookmarkStart w:id="0" w:name="_GoBack"/>
      <w:bookmarkEnd w:id="0"/>
      <w:r w:rsidRPr="00812027">
        <w:rPr>
          <w:rFonts w:ascii="Arial" w:eastAsia="Times New Roman" w:hAnsi="Arial" w:cs="Arial"/>
          <w:sz w:val="24"/>
          <w:szCs w:val="24"/>
          <w:lang w:eastAsia="ru-RU"/>
        </w:rPr>
        <w:t xml:space="preserve">о плана муниципального образования «Каменка» </w:t>
      </w:r>
    </w:p>
    <w:p w:rsidR="00B71104" w:rsidRPr="00812027" w:rsidRDefault="005661F4" w:rsidP="005661F4">
      <w:pPr>
        <w:spacing w:after="0" w:line="240" w:lineRule="auto"/>
        <w:ind w:firstLine="709"/>
        <w:jc w:val="both"/>
        <w:rPr>
          <w:rFonts w:ascii="Arial" w:eastAsia="Calibri" w:hAnsi="Arial" w:cs="Arial"/>
          <w:sz w:val="24"/>
          <w:szCs w:val="24"/>
        </w:rPr>
      </w:pPr>
      <w:r>
        <w:rPr>
          <w:rFonts w:ascii="Arial" w:eastAsia="Calibri" w:hAnsi="Arial" w:cs="Arial"/>
          <w:sz w:val="24"/>
          <w:szCs w:val="24"/>
        </w:rPr>
        <w:t>2.</w:t>
      </w:r>
      <w:r w:rsidR="00B71104" w:rsidRPr="00812027">
        <w:rPr>
          <w:rFonts w:ascii="Arial" w:eastAsia="Calibri" w:hAnsi="Arial" w:cs="Arial"/>
          <w:sz w:val="24"/>
          <w:szCs w:val="24"/>
        </w:rPr>
        <w:t>Настоящее постановление  опубликовать в Вестнике МО «Каменка» и</w:t>
      </w:r>
    </w:p>
    <w:p w:rsidR="00B71104" w:rsidRPr="00812027" w:rsidRDefault="00B71104" w:rsidP="005661F4">
      <w:pPr>
        <w:spacing w:after="0" w:line="240" w:lineRule="auto"/>
        <w:jc w:val="both"/>
        <w:rPr>
          <w:rFonts w:ascii="Arial" w:eastAsia="Calibri" w:hAnsi="Arial" w:cs="Arial"/>
          <w:sz w:val="24"/>
          <w:szCs w:val="24"/>
        </w:rPr>
      </w:pPr>
      <w:r w:rsidRPr="00812027">
        <w:rPr>
          <w:rFonts w:ascii="Arial" w:eastAsia="Calibri" w:hAnsi="Arial" w:cs="Arial"/>
          <w:sz w:val="24"/>
          <w:szCs w:val="24"/>
        </w:rPr>
        <w:t>разместить на официальном сайте администрации МО «Каменка» в сети «Интернет».</w:t>
      </w:r>
    </w:p>
    <w:p w:rsidR="00B71104" w:rsidRPr="00812027" w:rsidRDefault="005661F4" w:rsidP="005661F4">
      <w:pPr>
        <w:spacing w:after="0" w:line="240" w:lineRule="auto"/>
        <w:ind w:firstLine="709"/>
        <w:jc w:val="both"/>
        <w:rPr>
          <w:rFonts w:ascii="Arial" w:eastAsia="Calibri" w:hAnsi="Arial" w:cs="Arial"/>
          <w:sz w:val="24"/>
          <w:szCs w:val="24"/>
        </w:rPr>
      </w:pPr>
      <w:r>
        <w:rPr>
          <w:rFonts w:ascii="Arial" w:eastAsia="Calibri" w:hAnsi="Arial" w:cs="Arial"/>
          <w:sz w:val="24"/>
          <w:szCs w:val="24"/>
        </w:rPr>
        <w:t>3.</w:t>
      </w:r>
      <w:r w:rsidR="00B71104" w:rsidRPr="00812027">
        <w:rPr>
          <w:rFonts w:ascii="Arial" w:eastAsia="Calibri" w:hAnsi="Arial" w:cs="Arial"/>
          <w:sz w:val="24"/>
          <w:szCs w:val="24"/>
        </w:rPr>
        <w:t xml:space="preserve">Контроль за исполнением настоящего постановления возложить </w:t>
      </w:r>
      <w:proofErr w:type="gramStart"/>
      <w:r w:rsidR="00B71104" w:rsidRPr="00812027">
        <w:rPr>
          <w:rFonts w:ascii="Arial" w:eastAsia="Calibri" w:hAnsi="Arial" w:cs="Arial"/>
          <w:sz w:val="24"/>
          <w:szCs w:val="24"/>
        </w:rPr>
        <w:t>на</w:t>
      </w:r>
      <w:proofErr w:type="gramEnd"/>
    </w:p>
    <w:p w:rsidR="00B71104" w:rsidRPr="00812027" w:rsidRDefault="00B71104" w:rsidP="005661F4">
      <w:pPr>
        <w:spacing w:after="0" w:line="240" w:lineRule="auto"/>
        <w:jc w:val="both"/>
        <w:rPr>
          <w:rFonts w:ascii="Arial" w:eastAsia="Calibri" w:hAnsi="Arial" w:cs="Arial"/>
          <w:sz w:val="24"/>
          <w:szCs w:val="24"/>
        </w:rPr>
      </w:pPr>
      <w:r w:rsidRPr="00812027">
        <w:rPr>
          <w:rFonts w:ascii="Arial" w:eastAsia="Calibri" w:hAnsi="Arial" w:cs="Arial"/>
          <w:sz w:val="24"/>
          <w:szCs w:val="24"/>
        </w:rPr>
        <w:t>начальника финансового отдела Середкину С.В.</w:t>
      </w:r>
    </w:p>
    <w:p w:rsidR="00B71104" w:rsidRPr="00812027" w:rsidRDefault="00B71104" w:rsidP="005661F4">
      <w:pPr>
        <w:spacing w:after="0" w:line="240" w:lineRule="auto"/>
        <w:ind w:firstLine="709"/>
        <w:jc w:val="both"/>
        <w:rPr>
          <w:rFonts w:ascii="Arial" w:eastAsia="Calibri" w:hAnsi="Arial" w:cs="Arial"/>
          <w:sz w:val="24"/>
          <w:szCs w:val="24"/>
        </w:rPr>
      </w:pPr>
    </w:p>
    <w:p w:rsidR="00B71104" w:rsidRPr="00812027" w:rsidRDefault="00B71104" w:rsidP="005661F4">
      <w:pPr>
        <w:spacing w:after="0" w:line="240" w:lineRule="auto"/>
        <w:jc w:val="both"/>
        <w:rPr>
          <w:rFonts w:ascii="Arial" w:eastAsia="Calibri" w:hAnsi="Arial" w:cs="Arial"/>
          <w:sz w:val="24"/>
          <w:szCs w:val="24"/>
        </w:rPr>
      </w:pPr>
      <w:r w:rsidRPr="00812027">
        <w:rPr>
          <w:rFonts w:ascii="Arial" w:eastAsia="Calibri" w:hAnsi="Arial" w:cs="Arial"/>
          <w:sz w:val="24"/>
          <w:szCs w:val="24"/>
        </w:rPr>
        <w:t>Глава муниципального образования «Каменка»</w:t>
      </w:r>
    </w:p>
    <w:p w:rsidR="00B71104" w:rsidRPr="00812027" w:rsidRDefault="00B71104" w:rsidP="005661F4">
      <w:pPr>
        <w:spacing w:after="0" w:line="240" w:lineRule="auto"/>
        <w:jc w:val="both"/>
        <w:rPr>
          <w:rFonts w:ascii="Arial" w:eastAsia="Calibri" w:hAnsi="Arial" w:cs="Arial"/>
          <w:sz w:val="24"/>
          <w:szCs w:val="24"/>
        </w:rPr>
      </w:pPr>
      <w:r w:rsidRPr="00812027">
        <w:rPr>
          <w:rFonts w:ascii="Arial" w:eastAsia="Calibri" w:hAnsi="Arial" w:cs="Arial"/>
          <w:sz w:val="24"/>
          <w:szCs w:val="24"/>
        </w:rPr>
        <w:t>Артанов В.Н.</w:t>
      </w:r>
    </w:p>
    <w:p w:rsidR="00B71104" w:rsidRPr="00812027" w:rsidRDefault="00B71104" w:rsidP="005661F4">
      <w:pPr>
        <w:spacing w:after="0" w:line="240" w:lineRule="auto"/>
        <w:rPr>
          <w:rFonts w:ascii="Arial" w:eastAsia="Times New Roman" w:hAnsi="Arial" w:cs="Arial"/>
          <w:sz w:val="24"/>
          <w:szCs w:val="24"/>
          <w:lang w:eastAsia="ru-RU"/>
        </w:rPr>
      </w:pPr>
    </w:p>
    <w:p w:rsidR="005661F4" w:rsidRDefault="005661F4" w:rsidP="005661F4">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Утвержден</w:t>
      </w:r>
    </w:p>
    <w:p w:rsidR="00B71104" w:rsidRPr="005661F4" w:rsidRDefault="005661F4" w:rsidP="005661F4">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w:t>
      </w:r>
    </w:p>
    <w:p w:rsidR="005661F4" w:rsidRDefault="00B71104" w:rsidP="005661F4">
      <w:pPr>
        <w:spacing w:after="0" w:line="240" w:lineRule="auto"/>
        <w:jc w:val="right"/>
        <w:rPr>
          <w:rFonts w:ascii="Courier New" w:eastAsia="Times New Roman" w:hAnsi="Courier New" w:cs="Courier New"/>
          <w:lang w:eastAsia="ru-RU"/>
        </w:rPr>
      </w:pPr>
      <w:r w:rsidRPr="005661F4">
        <w:rPr>
          <w:rFonts w:ascii="Courier New" w:eastAsia="Times New Roman" w:hAnsi="Courier New" w:cs="Courier New"/>
          <w:lang w:eastAsia="ru-RU"/>
        </w:rPr>
        <w:t>Главы администрации</w:t>
      </w:r>
    </w:p>
    <w:p w:rsidR="00B71104" w:rsidRPr="005661F4" w:rsidRDefault="00B71104" w:rsidP="005661F4">
      <w:pPr>
        <w:spacing w:after="0" w:line="240" w:lineRule="auto"/>
        <w:jc w:val="right"/>
        <w:rPr>
          <w:rFonts w:ascii="Courier New" w:eastAsia="Times New Roman" w:hAnsi="Courier New" w:cs="Courier New"/>
          <w:lang w:eastAsia="ru-RU"/>
        </w:rPr>
      </w:pPr>
      <w:r w:rsidRPr="005661F4">
        <w:rPr>
          <w:rFonts w:ascii="Courier New" w:eastAsia="Times New Roman" w:hAnsi="Courier New" w:cs="Courier New"/>
          <w:lang w:eastAsia="ru-RU"/>
        </w:rPr>
        <w:t>МО «Каменка»</w:t>
      </w:r>
    </w:p>
    <w:p w:rsidR="00B71104" w:rsidRPr="005661F4" w:rsidRDefault="00B71104" w:rsidP="005661F4">
      <w:pPr>
        <w:tabs>
          <w:tab w:val="center" w:pos="4677"/>
          <w:tab w:val="right" w:pos="9354"/>
        </w:tabs>
        <w:spacing w:after="0" w:line="240" w:lineRule="auto"/>
        <w:jc w:val="right"/>
        <w:rPr>
          <w:rFonts w:ascii="Courier New" w:eastAsia="Times New Roman" w:hAnsi="Courier New" w:cs="Courier New"/>
          <w:lang w:eastAsia="ru-RU"/>
        </w:rPr>
      </w:pPr>
      <w:r w:rsidRPr="005661F4">
        <w:rPr>
          <w:rFonts w:ascii="Courier New" w:eastAsia="Times New Roman" w:hAnsi="Courier New" w:cs="Courier New"/>
          <w:lang w:eastAsia="ru-RU"/>
        </w:rPr>
        <w:t>15 ноября 2019г. №97</w:t>
      </w:r>
    </w:p>
    <w:p w:rsidR="00B71104" w:rsidRPr="00812027" w:rsidRDefault="00B71104" w:rsidP="005661F4">
      <w:pPr>
        <w:spacing w:after="0" w:line="240" w:lineRule="auto"/>
        <w:rPr>
          <w:rFonts w:ascii="Arial" w:eastAsia="Times New Roman" w:hAnsi="Arial" w:cs="Arial"/>
          <w:sz w:val="24"/>
          <w:szCs w:val="24"/>
          <w:lang w:eastAsia="ru-RU"/>
        </w:rPr>
      </w:pPr>
    </w:p>
    <w:p w:rsidR="00B71104" w:rsidRPr="00812027" w:rsidRDefault="00B71104" w:rsidP="005661F4">
      <w:pPr>
        <w:spacing w:after="0" w:line="240" w:lineRule="auto"/>
        <w:ind w:left="705"/>
        <w:jc w:val="center"/>
        <w:rPr>
          <w:rFonts w:ascii="Arial" w:eastAsia="Times New Roman" w:hAnsi="Arial" w:cs="Arial"/>
          <w:bCs/>
          <w:sz w:val="24"/>
          <w:szCs w:val="24"/>
          <w:lang w:eastAsia="ru-RU"/>
        </w:rPr>
      </w:pPr>
      <w:r w:rsidRPr="00812027">
        <w:rPr>
          <w:rFonts w:ascii="Arial" w:eastAsia="Times New Roman" w:hAnsi="Arial" w:cs="Arial"/>
          <w:bCs/>
          <w:sz w:val="24"/>
          <w:szCs w:val="24"/>
          <w:lang w:eastAsia="ru-RU"/>
        </w:rPr>
        <w:t>1. Порядок</w:t>
      </w:r>
    </w:p>
    <w:p w:rsidR="00B71104" w:rsidRPr="00812027" w:rsidRDefault="00B71104" w:rsidP="005661F4">
      <w:pPr>
        <w:spacing w:after="0" w:line="240" w:lineRule="auto"/>
        <w:jc w:val="center"/>
        <w:rPr>
          <w:rFonts w:ascii="Arial" w:eastAsia="Times New Roman" w:hAnsi="Arial" w:cs="Arial"/>
          <w:bCs/>
          <w:sz w:val="24"/>
          <w:szCs w:val="24"/>
          <w:lang w:eastAsia="ru-RU"/>
        </w:rPr>
      </w:pPr>
      <w:r w:rsidRPr="00812027">
        <w:rPr>
          <w:rFonts w:ascii="Arial" w:eastAsia="Times New Roman" w:hAnsi="Arial" w:cs="Arial"/>
          <w:bCs/>
          <w:sz w:val="24"/>
          <w:szCs w:val="24"/>
          <w:lang w:eastAsia="ru-RU"/>
        </w:rPr>
        <w:t>разработки среднесрочного финансового плана</w:t>
      </w:r>
    </w:p>
    <w:p w:rsidR="00B71104" w:rsidRPr="00812027" w:rsidRDefault="00B71104" w:rsidP="005661F4">
      <w:pPr>
        <w:spacing w:after="0" w:line="240" w:lineRule="auto"/>
        <w:jc w:val="center"/>
        <w:rPr>
          <w:rFonts w:ascii="Arial" w:eastAsia="Times New Roman" w:hAnsi="Arial" w:cs="Arial"/>
          <w:sz w:val="24"/>
          <w:szCs w:val="24"/>
          <w:lang w:eastAsia="ru-RU"/>
        </w:rPr>
      </w:pPr>
      <w:r w:rsidRPr="00812027">
        <w:rPr>
          <w:rFonts w:ascii="Arial" w:eastAsia="Times New Roman" w:hAnsi="Arial" w:cs="Arial"/>
          <w:bCs/>
          <w:sz w:val="24"/>
          <w:szCs w:val="24"/>
          <w:lang w:eastAsia="ru-RU"/>
        </w:rPr>
        <w:t>муниципального образования «Каменка»</w:t>
      </w:r>
    </w:p>
    <w:p w:rsidR="00B71104" w:rsidRPr="00812027" w:rsidRDefault="00B71104" w:rsidP="005661F4">
      <w:pPr>
        <w:spacing w:after="0" w:line="240" w:lineRule="auto"/>
        <w:jc w:val="center"/>
        <w:rPr>
          <w:rFonts w:ascii="Arial" w:eastAsia="Times New Roman" w:hAnsi="Arial" w:cs="Arial"/>
          <w:sz w:val="24"/>
          <w:szCs w:val="24"/>
          <w:lang w:eastAsia="ru-RU"/>
        </w:rPr>
      </w:pPr>
    </w:p>
    <w:p w:rsidR="00B71104" w:rsidRPr="00812027" w:rsidRDefault="00B71104" w:rsidP="005661F4">
      <w:pPr>
        <w:spacing w:after="0" w:line="240" w:lineRule="auto"/>
        <w:jc w:val="center"/>
        <w:rPr>
          <w:rFonts w:ascii="Arial" w:eastAsia="Times New Roman" w:hAnsi="Arial" w:cs="Arial"/>
          <w:sz w:val="24"/>
          <w:szCs w:val="24"/>
          <w:lang w:eastAsia="ru-RU"/>
        </w:rPr>
      </w:pPr>
      <w:r w:rsidRPr="00812027">
        <w:rPr>
          <w:rFonts w:ascii="Arial" w:eastAsia="Times New Roman" w:hAnsi="Arial" w:cs="Arial"/>
          <w:sz w:val="24"/>
          <w:szCs w:val="24"/>
          <w:lang w:eastAsia="ru-RU"/>
        </w:rPr>
        <w:t>1.1. Общие положения</w:t>
      </w:r>
    </w:p>
    <w:p w:rsidR="00B71104" w:rsidRPr="00812027" w:rsidRDefault="00B71104" w:rsidP="005661F4">
      <w:pPr>
        <w:spacing w:after="0" w:line="240" w:lineRule="auto"/>
        <w:jc w:val="center"/>
        <w:rPr>
          <w:rFonts w:ascii="Arial" w:eastAsia="Times New Roman" w:hAnsi="Arial" w:cs="Arial"/>
          <w:b/>
          <w:sz w:val="24"/>
          <w:szCs w:val="24"/>
          <w:lang w:eastAsia="ru-RU"/>
        </w:rPr>
      </w:pP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1.1.1. Настоящий Порядок регламентирует разработку среднесрочного финансового плана муниципального образования «Каменка» (далее - среднесрочный финансовый план) в целях обеспечения системности планирования, упорядочения работы по формированию среднесрочного </w:t>
      </w:r>
      <w:r w:rsidRPr="00812027">
        <w:rPr>
          <w:rFonts w:ascii="Arial" w:eastAsia="Times New Roman" w:hAnsi="Arial" w:cs="Arial"/>
          <w:sz w:val="24"/>
          <w:szCs w:val="24"/>
          <w:lang w:eastAsia="ru-RU"/>
        </w:rPr>
        <w:lastRenderedPageBreak/>
        <w:t xml:space="preserve">финансового плана и установления единого </w:t>
      </w:r>
      <w:proofErr w:type="gramStart"/>
      <w:r w:rsidRPr="00812027">
        <w:rPr>
          <w:rFonts w:ascii="Arial" w:eastAsia="Times New Roman" w:hAnsi="Arial" w:cs="Arial"/>
          <w:sz w:val="24"/>
          <w:szCs w:val="24"/>
          <w:lang w:eastAsia="ru-RU"/>
        </w:rPr>
        <w:t>порядка формирования основных параметров бюджета сельского поселения</w:t>
      </w:r>
      <w:proofErr w:type="gramEnd"/>
      <w:r w:rsidRPr="00812027">
        <w:rPr>
          <w:rFonts w:ascii="Arial" w:eastAsia="Times New Roman" w:hAnsi="Arial" w:cs="Arial"/>
          <w:sz w:val="24"/>
          <w:szCs w:val="24"/>
          <w:lang w:eastAsia="ru-RU"/>
        </w:rPr>
        <w:t>.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1.1.2. Среднесрочный финансовый план - документ, содержащий параметры (основные показатели) бюджета сельского поселения, формируемый одновременно с проектом бюджета муниципального образования на очередной финансовый год, на основе прогноза социально-экономического развития муниципального образования «Каменка» и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1.1.3. Среднесрочный финансовый план разрабатывается в целях:</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информирования депутатов Думы муниципального образования о финансовом отражении среднесрочных тенденций развития экономики и социальной сферы;</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комплексного прогнозирования финансовых последствий разрабатываемых и реализуемых реформ, программ, решений;</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выявления необходимости и возможности осуществления в перспективе мер в области финансовой политики;</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отслеживания долгосрочных негативных тенденций и своевременного принятия, соответствующих мер.</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1.1.4. </w:t>
      </w:r>
      <w:proofErr w:type="gramStart"/>
      <w:r w:rsidRPr="00812027">
        <w:rPr>
          <w:rFonts w:ascii="Arial" w:eastAsia="Times New Roman" w:hAnsi="Arial" w:cs="Arial"/>
          <w:sz w:val="24"/>
          <w:szCs w:val="24"/>
          <w:lang w:eastAsia="ru-RU"/>
        </w:rPr>
        <w:t>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1.1.5. Понятия, используемые в настоящем Порядке:</w:t>
      </w:r>
    </w:p>
    <w:p w:rsidR="00B71104" w:rsidRPr="00812027" w:rsidRDefault="00B71104" w:rsidP="005661F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текущий финансовый год - год, в котором осуществляется исполнение бюджета сельского поселения, составление и рассмотрение проекта бюджета муниципального образования  на очередной финансовый год в соответствии с настоящим Порядком; </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очередной финансовый год - год, следующий за текущим финансовым годом;</w:t>
      </w:r>
    </w:p>
    <w:p w:rsidR="00B71104" w:rsidRPr="00812027" w:rsidRDefault="00B71104" w:rsidP="005661F4">
      <w:pPr>
        <w:tabs>
          <w:tab w:val="left" w:pos="0"/>
        </w:tabs>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отчетный финансовый год - год, предшествующий текущему финансовому году;</w:t>
      </w:r>
    </w:p>
    <w:p w:rsidR="00B71104" w:rsidRPr="00812027" w:rsidRDefault="00B71104" w:rsidP="005661F4">
      <w:pPr>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плановый период - два финансовых года, следующие за </w:t>
      </w:r>
      <w:proofErr w:type="gramStart"/>
      <w:r w:rsidRPr="00812027">
        <w:rPr>
          <w:rFonts w:ascii="Arial" w:eastAsia="Times New Roman" w:hAnsi="Arial" w:cs="Arial"/>
          <w:sz w:val="24"/>
          <w:szCs w:val="24"/>
          <w:lang w:eastAsia="ru-RU"/>
        </w:rPr>
        <w:t>очередным</w:t>
      </w:r>
      <w:proofErr w:type="gramEnd"/>
      <w:r w:rsidRPr="00812027">
        <w:rPr>
          <w:rFonts w:ascii="Arial" w:eastAsia="Times New Roman" w:hAnsi="Arial" w:cs="Arial"/>
          <w:sz w:val="24"/>
          <w:szCs w:val="24"/>
          <w:lang w:eastAsia="ru-RU"/>
        </w:rPr>
        <w:t xml:space="preserve"> финансовым; </w:t>
      </w:r>
    </w:p>
    <w:p w:rsidR="00B71104" w:rsidRPr="00812027" w:rsidRDefault="00B71104" w:rsidP="005661F4">
      <w:pPr>
        <w:spacing w:after="0" w:line="240" w:lineRule="auto"/>
        <w:ind w:firstLine="390"/>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 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РФ, казенное учреждение, осуществляющие в соответствии с законодательством РФ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w:t>
      </w:r>
      <w:proofErr w:type="gramEnd"/>
      <w:r w:rsidRPr="00812027">
        <w:rPr>
          <w:rFonts w:ascii="Arial" w:eastAsia="Times New Roman" w:hAnsi="Arial" w:cs="Arial"/>
          <w:sz w:val="24"/>
          <w:szCs w:val="24"/>
          <w:lang w:eastAsia="ru-RU"/>
        </w:rPr>
        <w:t xml:space="preserve"> системы РФ, если иное не установлено настоящим Кодексом;</w:t>
      </w:r>
    </w:p>
    <w:p w:rsidR="00B71104" w:rsidRPr="00812027" w:rsidRDefault="00B71104" w:rsidP="005661F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r w:rsidRPr="00812027">
        <w:rPr>
          <w:rFonts w:ascii="Arial" w:eastAsia="Times New Roman" w:hAnsi="Arial" w:cs="Arial"/>
          <w:sz w:val="24"/>
          <w:szCs w:val="24"/>
          <w:lang w:eastAsia="ru-RU"/>
        </w:rPr>
        <w:t>- муниципальная программа – представляет собой увязанный по ресурсам, исполнителям и срокам комплекс социально-экономических, организационно-хозяйственных и других мероприятий, обеспечивающих эффективное решение экономических, экологических, социальных и иных проблем развития муниципального образования.</w:t>
      </w:r>
    </w:p>
    <w:p w:rsidR="00B71104" w:rsidRPr="00812027" w:rsidRDefault="00B71104" w:rsidP="005661F4">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B71104" w:rsidRPr="00812027" w:rsidRDefault="00B71104" w:rsidP="005661F4">
      <w:pPr>
        <w:spacing w:after="0" w:line="240" w:lineRule="auto"/>
        <w:jc w:val="center"/>
        <w:rPr>
          <w:rFonts w:ascii="Arial" w:eastAsia="Times New Roman" w:hAnsi="Arial" w:cs="Arial"/>
          <w:sz w:val="24"/>
          <w:szCs w:val="24"/>
          <w:lang w:eastAsia="ru-RU"/>
        </w:rPr>
      </w:pPr>
      <w:r w:rsidRPr="00812027">
        <w:rPr>
          <w:rFonts w:ascii="Arial" w:eastAsia="Times New Roman" w:hAnsi="Arial" w:cs="Arial"/>
          <w:sz w:val="24"/>
          <w:szCs w:val="24"/>
          <w:lang w:eastAsia="ru-RU"/>
        </w:rPr>
        <w:t>1.2. Разработка среднесрочного финансового плана</w:t>
      </w:r>
    </w:p>
    <w:p w:rsidR="00B71104" w:rsidRPr="00812027" w:rsidRDefault="00B71104" w:rsidP="005661F4">
      <w:pPr>
        <w:spacing w:after="0" w:line="240" w:lineRule="auto"/>
        <w:jc w:val="center"/>
        <w:rPr>
          <w:rFonts w:ascii="Arial" w:eastAsia="Times New Roman" w:hAnsi="Arial" w:cs="Arial"/>
          <w:b/>
          <w:sz w:val="24"/>
          <w:szCs w:val="24"/>
          <w:lang w:eastAsia="ru-RU"/>
        </w:rPr>
      </w:pP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1.2.1. Разработку проекта среднесрочного финансового плана осуществляет финансовый отдел Администрации муниципального образования в сроки, установленные для разработки проекта бюджета сельского поселения на очередной финансовый год, по показателям в соответствии с приложением № 1 к настоящему Порядку. По предложениям финансового отдела Администрации муниципального образования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1.2.2. Исходной базой для формирования среднесрочного финансового плана является бюджет на текущий финансовый год.</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формировании среднесрочного финансового плана используются данные из реестра расходных обязательств.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Для расчета отдельных показателей среднесрочного финансового плана могут быть использованы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1.2.3. Среднесрочный финансовый план утверждается Главой Администрации муниципального образования и представляется одновременно с проектом бюджета сельского поселения в Думу муниципального образования.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Пояснительная записка к среднесрочному финансовому плану должна характеризовать цели, задачи и основные направления проводимой Администрацией сельского поселения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1.2.4. Среднесрочный финансовый план ежегодно корректируется с учетом:</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уточнения показателей прогноза социально-экономического развития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основных направлений бюджетной и налоговой политики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законодательства;</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прогнозного плана (программы) приватизации муниципального имущества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изменений объема средств, предусмотренных региональными и муниципальными программами; </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показателей по сети, штатам и контингенту муниципальных учреждений, финансирование которых осуществляется за счет средств бюджета муниципального образования;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объемов межбюджетных трансфертов от других бюджетов бюджетной системы;</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изменений процентных ставок по долговым обязательствам, наступающим в очередном финансовом году;</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иных непредвиденных обстоятельств.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lastRenderedPageBreak/>
        <w:t>1.2.5. Значения показателей среднесрочного финансового плана и основных показателей проекта бюджета муниципального образования  должны соответствовать друг другу.</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1.2.6. Распорядители бюджетных сре</w:t>
      </w:r>
      <w:proofErr w:type="gramStart"/>
      <w:r w:rsidRPr="00812027">
        <w:rPr>
          <w:rFonts w:ascii="Arial" w:eastAsia="Times New Roman" w:hAnsi="Arial" w:cs="Arial"/>
          <w:sz w:val="24"/>
          <w:szCs w:val="24"/>
          <w:lang w:eastAsia="ru-RU"/>
        </w:rPr>
        <w:t>дств пр</w:t>
      </w:r>
      <w:proofErr w:type="gramEnd"/>
      <w:r w:rsidRPr="00812027">
        <w:rPr>
          <w:rFonts w:ascii="Arial" w:eastAsia="Times New Roman" w:hAnsi="Arial" w:cs="Arial"/>
          <w:sz w:val="24"/>
          <w:szCs w:val="24"/>
          <w:lang w:eastAsia="ru-RU"/>
        </w:rPr>
        <w:t>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сельского поселения на очередной финансовый год.</w:t>
      </w:r>
    </w:p>
    <w:p w:rsidR="00B71104" w:rsidRPr="00812027" w:rsidRDefault="00B71104" w:rsidP="005661F4">
      <w:pPr>
        <w:spacing w:after="0" w:line="240" w:lineRule="auto"/>
        <w:rPr>
          <w:rFonts w:ascii="Arial" w:eastAsia="Times New Roman" w:hAnsi="Arial" w:cs="Arial"/>
          <w:b/>
          <w:bCs/>
          <w:sz w:val="24"/>
          <w:szCs w:val="24"/>
          <w:lang w:eastAsia="ru-RU"/>
        </w:rPr>
      </w:pPr>
    </w:p>
    <w:p w:rsidR="00B71104" w:rsidRPr="00812027" w:rsidRDefault="00B71104" w:rsidP="005661F4">
      <w:pPr>
        <w:spacing w:after="0" w:line="240" w:lineRule="auto"/>
        <w:jc w:val="center"/>
        <w:rPr>
          <w:rFonts w:ascii="Arial" w:eastAsia="Times New Roman" w:hAnsi="Arial" w:cs="Arial"/>
          <w:bCs/>
          <w:sz w:val="24"/>
          <w:szCs w:val="24"/>
          <w:lang w:eastAsia="ru-RU"/>
        </w:rPr>
      </w:pPr>
      <w:r w:rsidRPr="00812027">
        <w:rPr>
          <w:rFonts w:ascii="Arial" w:eastAsia="Times New Roman" w:hAnsi="Arial" w:cs="Arial"/>
          <w:bCs/>
          <w:sz w:val="24"/>
          <w:szCs w:val="24"/>
          <w:lang w:eastAsia="ru-RU"/>
        </w:rPr>
        <w:t xml:space="preserve">2. Методика </w:t>
      </w:r>
    </w:p>
    <w:p w:rsidR="00B71104" w:rsidRPr="00812027" w:rsidRDefault="00B71104" w:rsidP="005661F4">
      <w:pPr>
        <w:spacing w:after="0" w:line="240" w:lineRule="auto"/>
        <w:jc w:val="center"/>
        <w:rPr>
          <w:rFonts w:ascii="Arial" w:eastAsia="Times New Roman" w:hAnsi="Arial" w:cs="Arial"/>
          <w:bCs/>
          <w:sz w:val="24"/>
          <w:szCs w:val="24"/>
          <w:lang w:eastAsia="ru-RU"/>
        </w:rPr>
      </w:pPr>
      <w:r w:rsidRPr="00812027">
        <w:rPr>
          <w:rFonts w:ascii="Arial" w:eastAsia="Times New Roman" w:hAnsi="Arial" w:cs="Arial"/>
          <w:bCs/>
          <w:sz w:val="24"/>
          <w:szCs w:val="24"/>
          <w:lang w:eastAsia="ru-RU"/>
        </w:rPr>
        <w:t xml:space="preserve">формирования среднесрочного финансового плана </w:t>
      </w:r>
      <w:r w:rsidRPr="00812027">
        <w:rPr>
          <w:rFonts w:ascii="Arial" w:eastAsia="Times New Roman" w:hAnsi="Arial" w:cs="Arial"/>
          <w:sz w:val="24"/>
          <w:szCs w:val="24"/>
          <w:lang w:eastAsia="ru-RU"/>
        </w:rPr>
        <w:t>Администрации муниципального образования «Каменка»</w:t>
      </w:r>
    </w:p>
    <w:p w:rsidR="00B71104" w:rsidRPr="00812027" w:rsidRDefault="00B71104" w:rsidP="005661F4">
      <w:pPr>
        <w:spacing w:after="0" w:line="240" w:lineRule="auto"/>
        <w:jc w:val="center"/>
        <w:rPr>
          <w:rFonts w:ascii="Arial" w:eastAsia="Times New Roman" w:hAnsi="Arial" w:cs="Arial"/>
          <w:sz w:val="24"/>
          <w:szCs w:val="24"/>
          <w:lang w:eastAsia="ru-RU"/>
        </w:rPr>
      </w:pPr>
    </w:p>
    <w:p w:rsidR="00B71104" w:rsidRPr="00812027" w:rsidRDefault="00B71104" w:rsidP="005661F4">
      <w:pPr>
        <w:spacing w:after="0" w:line="240" w:lineRule="auto"/>
        <w:ind w:firstLine="709"/>
        <w:jc w:val="center"/>
        <w:rPr>
          <w:rFonts w:ascii="Arial" w:eastAsia="Times New Roman" w:hAnsi="Arial" w:cs="Arial"/>
          <w:sz w:val="24"/>
          <w:szCs w:val="24"/>
          <w:lang w:eastAsia="ru-RU"/>
        </w:rPr>
      </w:pPr>
      <w:r w:rsidRPr="00812027">
        <w:rPr>
          <w:rFonts w:ascii="Arial" w:eastAsia="Times New Roman" w:hAnsi="Arial" w:cs="Arial"/>
          <w:sz w:val="24"/>
          <w:szCs w:val="24"/>
          <w:lang w:eastAsia="ru-RU"/>
        </w:rPr>
        <w:t>2.1. Формирование доходов</w:t>
      </w:r>
    </w:p>
    <w:p w:rsidR="00B71104" w:rsidRPr="00812027" w:rsidRDefault="00B71104" w:rsidP="005661F4">
      <w:pPr>
        <w:spacing w:after="0" w:line="240" w:lineRule="auto"/>
        <w:ind w:firstLine="709"/>
        <w:rPr>
          <w:rFonts w:ascii="Arial" w:eastAsia="Times New Roman" w:hAnsi="Arial" w:cs="Arial"/>
          <w:b/>
          <w:sz w:val="24"/>
          <w:szCs w:val="24"/>
          <w:lang w:eastAsia="ru-RU"/>
        </w:rPr>
      </w:pP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Прогнозирование налоговых доходов бюджета сельского поселения осуществляется на основе прогнозирования налоговых доходов, собираемых на территории муниципального образования с применением нормативов зачисления в бюджет сельского поселения, установленных Бюджетным кодексом Российской Федерации  и областным законом об областном бюджете на очередной финансовый год и плановый период, решением Думы МО «</w:t>
      </w:r>
      <w:proofErr w:type="spellStart"/>
      <w:r w:rsidRPr="00812027">
        <w:rPr>
          <w:rFonts w:ascii="Arial" w:eastAsia="Times New Roman" w:hAnsi="Arial" w:cs="Arial"/>
          <w:sz w:val="24"/>
          <w:szCs w:val="24"/>
          <w:lang w:eastAsia="ru-RU"/>
        </w:rPr>
        <w:t>Боханский</w:t>
      </w:r>
      <w:proofErr w:type="spellEnd"/>
      <w:r w:rsidRPr="00812027">
        <w:rPr>
          <w:rFonts w:ascii="Arial" w:eastAsia="Times New Roman" w:hAnsi="Arial" w:cs="Arial"/>
          <w:sz w:val="24"/>
          <w:szCs w:val="24"/>
          <w:lang w:eastAsia="ru-RU"/>
        </w:rPr>
        <w:t xml:space="preserve"> район» о бюджете муниципального образования «</w:t>
      </w:r>
      <w:proofErr w:type="spellStart"/>
      <w:r w:rsidRPr="00812027">
        <w:rPr>
          <w:rFonts w:ascii="Arial" w:eastAsia="Times New Roman" w:hAnsi="Arial" w:cs="Arial"/>
          <w:sz w:val="24"/>
          <w:szCs w:val="24"/>
          <w:lang w:eastAsia="ru-RU"/>
        </w:rPr>
        <w:t>Боханский</w:t>
      </w:r>
      <w:proofErr w:type="spellEnd"/>
      <w:r w:rsidRPr="00812027">
        <w:rPr>
          <w:rFonts w:ascii="Arial" w:eastAsia="Times New Roman" w:hAnsi="Arial" w:cs="Arial"/>
          <w:sz w:val="24"/>
          <w:szCs w:val="24"/>
          <w:lang w:eastAsia="ru-RU"/>
        </w:rPr>
        <w:t xml:space="preserve"> район» на очередной финансовый год и плановый</w:t>
      </w:r>
      <w:proofErr w:type="gramEnd"/>
      <w:r w:rsidRPr="00812027">
        <w:rPr>
          <w:rFonts w:ascii="Arial" w:eastAsia="Times New Roman" w:hAnsi="Arial" w:cs="Arial"/>
          <w:sz w:val="24"/>
          <w:szCs w:val="24"/>
          <w:lang w:eastAsia="ru-RU"/>
        </w:rPr>
        <w:t xml:space="preserve"> период.</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w:t>
      </w:r>
      <w:proofErr w:type="gramStart"/>
      <w:r w:rsidRPr="00812027">
        <w:rPr>
          <w:rFonts w:ascii="Arial" w:eastAsia="Times New Roman" w:hAnsi="Arial" w:cs="Arial"/>
          <w:sz w:val="24"/>
          <w:szCs w:val="24"/>
          <w:lang w:eastAsia="ru-RU"/>
        </w:rPr>
        <w:t>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муниципального образования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 конъюнктуру).</w:t>
      </w:r>
      <w:proofErr w:type="gramEnd"/>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Формирование неналоговых доходов бюджета сельского поселения определяется в соответствии с федеральным законодательством, постановлениями Правительства РФ, нормативными правовыми актами Администрации муниципального образования. 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прогнозе доходов учитываются прогнозы Администрации сельского поселения.</w:t>
      </w:r>
    </w:p>
    <w:p w:rsidR="00B71104" w:rsidRPr="00812027" w:rsidRDefault="00B71104" w:rsidP="005661F4">
      <w:pPr>
        <w:spacing w:after="0" w:line="240" w:lineRule="auto"/>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Безвозмездные поступления из областного и районного бюджетов отражаются в доходной части бюджета сельского поселения в суммах, утвержденных решением Законодательного собрания Иркутской области и Думы МО «</w:t>
      </w:r>
      <w:proofErr w:type="spellStart"/>
      <w:r w:rsidRPr="00812027">
        <w:rPr>
          <w:rFonts w:ascii="Arial" w:eastAsia="Times New Roman" w:hAnsi="Arial" w:cs="Arial"/>
          <w:sz w:val="24"/>
          <w:szCs w:val="24"/>
          <w:lang w:eastAsia="ru-RU"/>
        </w:rPr>
        <w:t>Боханский</w:t>
      </w:r>
      <w:proofErr w:type="spellEnd"/>
      <w:r w:rsidRPr="00812027">
        <w:rPr>
          <w:rFonts w:ascii="Arial" w:eastAsia="Times New Roman" w:hAnsi="Arial" w:cs="Arial"/>
          <w:sz w:val="24"/>
          <w:szCs w:val="24"/>
          <w:lang w:eastAsia="ru-RU"/>
        </w:rPr>
        <w:t xml:space="preserve"> район» об областном и районном бюджете на очередной финансовый год и плановый период.</w:t>
      </w:r>
      <w:proofErr w:type="gramEnd"/>
      <w:r w:rsidRPr="00812027">
        <w:rPr>
          <w:rFonts w:ascii="Arial" w:eastAsia="Times New Roman" w:hAnsi="Arial" w:cs="Arial"/>
          <w:sz w:val="24"/>
          <w:szCs w:val="24"/>
          <w:lang w:eastAsia="ru-RU"/>
        </w:rPr>
        <w:t xml:space="preserve"> Суммы безвозмездных поступлений из областного и районного бюджетов уточняются согласно уведомлениям.</w:t>
      </w:r>
    </w:p>
    <w:p w:rsidR="00B71104" w:rsidRPr="00812027" w:rsidRDefault="00B71104" w:rsidP="005661F4">
      <w:pPr>
        <w:spacing w:after="0" w:line="240" w:lineRule="auto"/>
        <w:ind w:firstLine="709"/>
        <w:jc w:val="center"/>
        <w:rPr>
          <w:rFonts w:ascii="Arial" w:eastAsia="Times New Roman" w:hAnsi="Arial" w:cs="Arial"/>
          <w:sz w:val="24"/>
          <w:szCs w:val="24"/>
          <w:lang w:eastAsia="ru-RU"/>
        </w:rPr>
      </w:pPr>
    </w:p>
    <w:p w:rsidR="00B71104" w:rsidRPr="00812027" w:rsidRDefault="00B71104" w:rsidP="005661F4">
      <w:pPr>
        <w:spacing w:after="0" w:line="240" w:lineRule="auto"/>
        <w:ind w:firstLine="709"/>
        <w:jc w:val="center"/>
        <w:rPr>
          <w:rFonts w:ascii="Arial" w:eastAsia="Times New Roman" w:hAnsi="Arial" w:cs="Arial"/>
          <w:sz w:val="24"/>
          <w:szCs w:val="24"/>
          <w:lang w:eastAsia="ru-RU"/>
        </w:rPr>
      </w:pPr>
      <w:r w:rsidRPr="00812027">
        <w:rPr>
          <w:rFonts w:ascii="Arial" w:eastAsia="Times New Roman" w:hAnsi="Arial" w:cs="Arial"/>
          <w:sz w:val="24"/>
          <w:szCs w:val="24"/>
          <w:lang w:eastAsia="ru-RU"/>
        </w:rPr>
        <w:t>2.2. Формирование расходов</w:t>
      </w:r>
    </w:p>
    <w:p w:rsidR="00B71104" w:rsidRPr="00812027" w:rsidRDefault="00B71104" w:rsidP="005661F4">
      <w:pPr>
        <w:spacing w:after="0" w:line="240" w:lineRule="auto"/>
        <w:ind w:firstLine="709"/>
        <w:rPr>
          <w:rFonts w:ascii="Arial" w:eastAsia="Times New Roman" w:hAnsi="Arial" w:cs="Arial"/>
          <w:b/>
          <w:sz w:val="24"/>
          <w:szCs w:val="24"/>
          <w:lang w:eastAsia="ru-RU"/>
        </w:rPr>
      </w:pP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формировании расходной части среднесрочного финансового плана за основу принимается ведомственная структура расходов бюджета сельского поселения 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муниципального образования  за текущий финансовый год.</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В расчетах расходной части среднесрочного финансового плана на очередной финансовый </w:t>
      </w:r>
      <w:proofErr w:type="gramStart"/>
      <w:r w:rsidRPr="00812027">
        <w:rPr>
          <w:rFonts w:ascii="Arial" w:eastAsia="Times New Roman" w:hAnsi="Arial" w:cs="Arial"/>
          <w:sz w:val="24"/>
          <w:szCs w:val="24"/>
          <w:lang w:eastAsia="ru-RU"/>
        </w:rPr>
        <w:t>год</w:t>
      </w:r>
      <w:proofErr w:type="gramEnd"/>
      <w:r w:rsidRPr="00812027">
        <w:rPr>
          <w:rFonts w:ascii="Arial" w:eastAsia="Times New Roman" w:hAnsi="Arial" w:cs="Arial"/>
          <w:sz w:val="24"/>
          <w:szCs w:val="24"/>
          <w:lang w:eastAsia="ru-RU"/>
        </w:rPr>
        <w:t xml:space="preserve"> и плановый период используются следующие прогнозные показатели:</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прогноз инфляции (индекс потребительских цен);</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темпы роста заработной платы работников бюджетной сферы и муниципальных служащих;</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величина прожиточного минимума;</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минимальный </w:t>
      </w:r>
      <w:proofErr w:type="gramStart"/>
      <w:r w:rsidRPr="00812027">
        <w:rPr>
          <w:rFonts w:ascii="Arial" w:eastAsia="Times New Roman" w:hAnsi="Arial" w:cs="Arial"/>
          <w:sz w:val="24"/>
          <w:szCs w:val="24"/>
          <w:lang w:eastAsia="ru-RU"/>
        </w:rPr>
        <w:t>размер оплаты труда</w:t>
      </w:r>
      <w:proofErr w:type="gramEnd"/>
      <w:r w:rsidRPr="00812027">
        <w:rPr>
          <w:rFonts w:ascii="Arial" w:eastAsia="Times New Roman" w:hAnsi="Arial" w:cs="Arial"/>
          <w:sz w:val="24"/>
          <w:szCs w:val="24"/>
          <w:lang w:eastAsia="ru-RU"/>
        </w:rPr>
        <w:t>;</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численность постоянного населения по сельскому поселению </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численность потребителей соответствующих бюджетных услуг;</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финансовые нормативы, применяемые при расчете межбюджетных трансфертов;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иные показатели.</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Планирование расходов, за исключением расходов по муниципальным программам,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расходы, утратившие значение в результате изменения полномочий распорядителей бюджетных средств;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расходы, произведенные в текущем финансовом году в соответствии с разовыми решениями о финансировании из бюджета сельского поселения; </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расходы на реализацию решений, срок действия которых ограничен текущим финансовым годом;</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расходы по актам (представлениям) проверок.</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Расчет расходов среднесрочного финансового плана осуществляется по статьям расходов бюджета муниципального образования,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По отобранным для расчетов статьям бюджета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статей бюджета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статей бюджета может быть установлен единый коэффициент пересчета.</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Планирование расходов на плановый период осуществляется последовательным расчетом сумм по выбранным статьям бюджета на каждый </w:t>
      </w:r>
      <w:r w:rsidRPr="00812027">
        <w:rPr>
          <w:rFonts w:ascii="Arial" w:eastAsia="Times New Roman" w:hAnsi="Arial" w:cs="Arial"/>
          <w:sz w:val="24"/>
          <w:szCs w:val="24"/>
          <w:lang w:eastAsia="ru-RU"/>
        </w:rPr>
        <w:lastRenderedPageBreak/>
        <w:t xml:space="preserve">последующий планируемый год на основе </w:t>
      </w:r>
      <w:proofErr w:type="gramStart"/>
      <w:r w:rsidRPr="00812027">
        <w:rPr>
          <w:rFonts w:ascii="Arial" w:eastAsia="Times New Roman" w:hAnsi="Arial" w:cs="Arial"/>
          <w:sz w:val="24"/>
          <w:szCs w:val="24"/>
          <w:lang w:eastAsia="ru-RU"/>
        </w:rPr>
        <w:t>показателей расходов бюджета муниципального образования предыдущего года</w:t>
      </w:r>
      <w:proofErr w:type="gramEnd"/>
      <w:r w:rsidRPr="00812027">
        <w:rPr>
          <w:rFonts w:ascii="Arial" w:eastAsia="Times New Roman" w:hAnsi="Arial" w:cs="Arial"/>
          <w:sz w:val="24"/>
          <w:szCs w:val="24"/>
          <w:lang w:eastAsia="ru-RU"/>
        </w:rPr>
        <w:t xml:space="preserve"> и установленных коэффициентов пересчета.</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 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Расчет расходов бюджета муниципального образования по реализации муниципальных программ производится исходя из приоритетов социально-экономического развития бюджета сельского поселения с учетом утвержденных муниципальных программ и проектов муниципальных программ, находящихся на различных стадиях рассмотрения органами местного самоуправления.</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Объем расходов по обслуживанию муниципального долга сельского поселения 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муниципального образования планируемого периода.</w:t>
      </w:r>
      <w:proofErr w:type="gramEnd"/>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Расходы местных бюджетов определяются на основе общего объема финансовых ресурсов, которые могут быть направлены на исполнение расходных обязательств бюджета сельского поселения, в том числе на осуществление отдельных государственных полномочий, переданных органам местного самоуправления муниципального образования, исходя из объемов прогнозируемых доходов бюджета сельского поселения. </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 xml:space="preserve"> Объем дефицита (профицита) бюджета муниципального образования рассчитывается как разница между объемом доходов и расходов и должен соответствовать требованиям, установленным Бюджетным кодексом РФ.</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r w:rsidRPr="00812027">
        <w:rPr>
          <w:rFonts w:ascii="Arial" w:eastAsia="Times New Roman" w:hAnsi="Arial" w:cs="Arial"/>
          <w:sz w:val="24"/>
          <w:szCs w:val="24"/>
          <w:lang w:eastAsia="ru-RU"/>
        </w:rPr>
        <w:t>Муниципальный долг бюджета сельского поселения может существовать в формах, установленных Бюджетным кодексом РФ.</w:t>
      </w:r>
    </w:p>
    <w:p w:rsidR="00B71104" w:rsidRPr="00812027" w:rsidRDefault="00B71104" w:rsidP="005661F4">
      <w:pPr>
        <w:spacing w:after="0" w:line="240" w:lineRule="auto"/>
        <w:ind w:firstLine="709"/>
        <w:jc w:val="both"/>
        <w:rPr>
          <w:rFonts w:ascii="Arial" w:eastAsia="Times New Roman" w:hAnsi="Arial" w:cs="Arial"/>
          <w:sz w:val="24"/>
          <w:szCs w:val="24"/>
          <w:lang w:eastAsia="ru-RU"/>
        </w:rPr>
      </w:pPr>
      <w:proofErr w:type="gramStart"/>
      <w:r w:rsidRPr="00812027">
        <w:rPr>
          <w:rFonts w:ascii="Arial" w:eastAsia="Times New Roman" w:hAnsi="Arial" w:cs="Arial"/>
          <w:sz w:val="24"/>
          <w:szCs w:val="24"/>
          <w:lang w:eastAsia="ru-RU"/>
        </w:rPr>
        <w:t>Объем муниципального долга муниципального образования 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установленных Бюджетным кодексом РФ, законами и иными нормативными правовыми актами РФ и Администрации муниципального образования.</w:t>
      </w:r>
      <w:proofErr w:type="gramEnd"/>
    </w:p>
    <w:p w:rsidR="001D0151" w:rsidRDefault="001D0151" w:rsidP="005661F4">
      <w:pPr>
        <w:spacing w:line="240" w:lineRule="auto"/>
      </w:pPr>
    </w:p>
    <w:sectPr w:rsidR="001D0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42B"/>
    <w:multiLevelType w:val="multilevel"/>
    <w:tmpl w:val="1F7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B"/>
    <w:rsid w:val="001D0151"/>
    <w:rsid w:val="001D7E2B"/>
    <w:rsid w:val="005661F4"/>
    <w:rsid w:val="00B7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2382</Words>
  <Characters>13584</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dcterms:created xsi:type="dcterms:W3CDTF">2019-12-04T04:17:00Z</dcterms:created>
  <dcterms:modified xsi:type="dcterms:W3CDTF">2019-12-19T04:35:00Z</dcterms:modified>
</cp:coreProperties>
</file>